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43" w:rsidRDefault="00BF5643" w:rsidP="00BF5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Критерий</w:t>
      </w:r>
      <w:r w:rsidRPr="00C834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 3. Качество подготовки </w:t>
      </w:r>
      <w:proofErr w:type="gramStart"/>
      <w:r w:rsidRPr="00C83404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C834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образовательной программе</w:t>
      </w:r>
    </w:p>
    <w:p w:rsidR="00BF5643" w:rsidRPr="008F7B1B" w:rsidRDefault="00BF5643" w:rsidP="00BF56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5103"/>
        <w:gridCol w:w="1701"/>
      </w:tblGrid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gramEnd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/п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Наименование показателей критерия 3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Ответ образовательной организации</w:t>
            </w:r>
          </w:p>
        </w:tc>
        <w:tc>
          <w:tcPr>
            <w:tcW w:w="510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 xml:space="preserve">Перечень приложенных документов, подтверждающих факты, указанные в отчете о </w:t>
            </w:r>
            <w:proofErr w:type="spellStart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Предварительная оценка, комментарии эксперта, список документов, с которыми эксперт планирует ознакомиться во время очного визита</w:t>
            </w: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510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Использование результатов независимой оценки квалификаций выпускников как дополнительный инструмент, подтверждающий качество подготовки обучающихся</w:t>
            </w:r>
          </w:p>
        </w:tc>
        <w:tc>
          <w:tcPr>
            <w:tcW w:w="1843" w:type="dxa"/>
          </w:tcPr>
          <w:p w:rsidR="00BF5643" w:rsidRPr="00CE3A00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CE3A00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2C1B36" w:rsidRDefault="002C1B36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"../../p12321aa6DocKrit3.1.html"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BF5643" w:rsidRPr="002C1B36">
              <w:rPr>
                <w:rStyle w:val="a3"/>
                <w:rFonts w:ascii="Times New Roman" w:hAnsi="Times New Roman"/>
                <w:sz w:val="23"/>
                <w:szCs w:val="23"/>
              </w:rPr>
              <w:t>1.</w:t>
            </w:r>
            <w:r w:rsidR="00BF5643" w:rsidRPr="002C1B36">
              <w:rPr>
                <w:rStyle w:val="a3"/>
              </w:rPr>
              <w:t xml:space="preserve"> </w:t>
            </w:r>
            <w:r w:rsidR="00BF5643" w:rsidRPr="002C1B36">
              <w:rPr>
                <w:rStyle w:val="a3"/>
                <w:rFonts w:ascii="Times New Roman" w:hAnsi="Times New Roman"/>
                <w:sz w:val="23"/>
                <w:szCs w:val="23"/>
              </w:rPr>
              <w:t>Выписка Педсовет от 18.11.2015г.</w:t>
            </w:r>
          </w:p>
          <w:p w:rsidR="00BF5643" w:rsidRPr="002C1B36" w:rsidRDefault="00BF5643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2C1B36">
              <w:rPr>
                <w:rStyle w:val="a3"/>
                <w:rFonts w:ascii="Times New Roman" w:hAnsi="Times New Roman"/>
                <w:sz w:val="23"/>
                <w:szCs w:val="23"/>
              </w:rPr>
              <w:t xml:space="preserve">2.Доклад </w:t>
            </w:r>
            <w:proofErr w:type="spellStart"/>
            <w:r w:rsidRPr="002C1B36">
              <w:rPr>
                <w:rStyle w:val="a3"/>
                <w:rFonts w:ascii="Times New Roman" w:hAnsi="Times New Roman"/>
                <w:sz w:val="23"/>
                <w:szCs w:val="23"/>
              </w:rPr>
              <w:t>зам</w:t>
            </w:r>
            <w:proofErr w:type="gramStart"/>
            <w:r w:rsidRPr="002C1B36">
              <w:rPr>
                <w:rStyle w:val="a3"/>
                <w:rFonts w:ascii="Times New Roman" w:hAnsi="Times New Roman"/>
                <w:sz w:val="23"/>
                <w:szCs w:val="23"/>
              </w:rPr>
              <w:t>.д</w:t>
            </w:r>
            <w:proofErr w:type="gramEnd"/>
            <w:r w:rsidRPr="002C1B36">
              <w:rPr>
                <w:rStyle w:val="a3"/>
                <w:rFonts w:ascii="Times New Roman" w:hAnsi="Times New Roman"/>
                <w:sz w:val="23"/>
                <w:szCs w:val="23"/>
              </w:rPr>
              <w:t>иректора</w:t>
            </w:r>
            <w:proofErr w:type="spellEnd"/>
            <w:r w:rsidRPr="002C1B36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по УПР на педсовет 18.11.2015г.</w:t>
            </w:r>
          </w:p>
          <w:p w:rsidR="00BF5643" w:rsidRDefault="00BF5643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C1B36">
              <w:rPr>
                <w:rStyle w:val="a3"/>
                <w:rFonts w:ascii="Times New Roman" w:hAnsi="Times New Roman"/>
                <w:sz w:val="23"/>
                <w:szCs w:val="23"/>
              </w:rPr>
              <w:t>3. Выписка Педсовет от 03.06.2015г.</w:t>
            </w:r>
            <w:r w:rsidR="002C1B36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  <w:p w:rsidR="00BF5643" w:rsidRPr="007E28C0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3.2.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Доля выпускников успешно прошедших процедуру независимой оценки квалификаций </w:t>
            </w:r>
          </w:p>
        </w:tc>
        <w:tc>
          <w:tcPr>
            <w:tcW w:w="1843" w:type="dxa"/>
          </w:tcPr>
          <w:p w:rsidR="00BF5643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2014г. – 91,8%</w:t>
            </w:r>
          </w:p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2015г. – 93,8%</w:t>
            </w:r>
          </w:p>
        </w:tc>
        <w:tc>
          <w:tcPr>
            <w:tcW w:w="5103" w:type="dxa"/>
          </w:tcPr>
          <w:p w:rsidR="00BF5643" w:rsidRPr="002C1B36" w:rsidRDefault="002C1B36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"../../p12321aa6DocKrit3.2.html"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1. Результаты </w:t>
            </w:r>
            <w:proofErr w:type="gramStart"/>
            <w:r w:rsidR="00BF5643"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проведения независимой оценки квалификаций выпускников профессиональных образовательных организаций Белгородской области</w:t>
            </w:r>
            <w:proofErr w:type="gramEnd"/>
            <w:r w:rsidR="00BF5643"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. Выпуск 1. 2014 год.</w:t>
            </w:r>
          </w:p>
          <w:p w:rsidR="00BF5643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2. Результаты </w:t>
            </w:r>
            <w:proofErr w:type="gramStart"/>
            <w:r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проведения независимой оценки квалификаций выпускников профессиональных образовательных организаций Белгородской области</w:t>
            </w:r>
            <w:proofErr w:type="gramEnd"/>
            <w:r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. Выпуск 2. 2015 год.</w:t>
            </w:r>
            <w:r w:rsidR="002C1B36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3.3.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Соответствие фактических компетенций выпускников планируемым результатам обучения</w:t>
            </w:r>
          </w:p>
        </w:tc>
        <w:tc>
          <w:tcPr>
            <w:tcW w:w="1843" w:type="dxa"/>
          </w:tcPr>
          <w:p w:rsidR="00BF5643" w:rsidRPr="002A3761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2A3761">
              <w:rPr>
                <w:rStyle w:val="105pt0pt"/>
                <w:rFonts w:eastAsia="Calibri"/>
                <w:b w:val="0"/>
                <w:sz w:val="23"/>
                <w:szCs w:val="23"/>
              </w:rPr>
              <w:t>Соответствует</w:t>
            </w:r>
          </w:p>
        </w:tc>
        <w:tc>
          <w:tcPr>
            <w:tcW w:w="5103" w:type="dxa"/>
          </w:tcPr>
          <w:p w:rsidR="00BF5643" w:rsidRPr="002C1B36" w:rsidRDefault="002C1B36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"../../p12321aa6DocKrit3.3.html"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BF5643" w:rsidRPr="002C1B36">
              <w:rPr>
                <w:rStyle w:val="a3"/>
                <w:rFonts w:ascii="Times New Roman" w:hAnsi="Times New Roman"/>
              </w:rPr>
              <w:t xml:space="preserve">1. </w:t>
            </w:r>
            <w:proofErr w:type="spellStart"/>
            <w:r w:rsidR="00BF5643" w:rsidRPr="002C1B36">
              <w:rPr>
                <w:rStyle w:val="a3"/>
                <w:rFonts w:ascii="Times New Roman" w:hAnsi="Times New Roman"/>
              </w:rPr>
              <w:t>Компетентностная</w:t>
            </w:r>
            <w:proofErr w:type="spellEnd"/>
            <w:r w:rsidR="00BF5643" w:rsidRPr="002C1B36">
              <w:rPr>
                <w:rStyle w:val="a3"/>
                <w:rFonts w:ascii="Times New Roman" w:hAnsi="Times New Roman"/>
              </w:rPr>
              <w:t xml:space="preserve"> модель выпускника</w:t>
            </w:r>
          </w:p>
          <w:p w:rsidR="00BF5643" w:rsidRPr="002C1B36" w:rsidRDefault="00BF5643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2C1B36">
              <w:rPr>
                <w:rStyle w:val="a3"/>
                <w:rFonts w:ascii="Times New Roman" w:hAnsi="Times New Roman"/>
              </w:rPr>
              <w:t xml:space="preserve">2. Сводная ведомость уровня </w:t>
            </w:r>
            <w:proofErr w:type="spellStart"/>
            <w:r w:rsidRPr="002C1B36">
              <w:rPr>
                <w:rStyle w:val="a3"/>
                <w:rFonts w:ascii="Times New Roman" w:hAnsi="Times New Roman"/>
              </w:rPr>
              <w:t>сформированности</w:t>
            </w:r>
            <w:proofErr w:type="spellEnd"/>
            <w:r w:rsidRPr="002C1B36">
              <w:rPr>
                <w:rStyle w:val="a3"/>
                <w:rFonts w:ascii="Times New Roman" w:hAnsi="Times New Roman"/>
              </w:rPr>
              <w:t xml:space="preserve"> компетенций выпускнико</w:t>
            </w:r>
            <w:proofErr w:type="gramStart"/>
            <w:r w:rsidRPr="002C1B36">
              <w:rPr>
                <w:rStyle w:val="a3"/>
                <w:rFonts w:ascii="Times New Roman" w:hAnsi="Times New Roman"/>
              </w:rPr>
              <w:t>в</w:t>
            </w:r>
            <w:r w:rsidR="002C1B36" w:rsidRPr="002C1B36">
              <w:rPr>
                <w:rStyle w:val="a3"/>
                <w:rFonts w:ascii="Times New Roman" w:hAnsi="Times New Roman"/>
                <w:highlight w:val="green"/>
              </w:rPr>
              <w:t>(</w:t>
            </w:r>
            <w:proofErr w:type="gramEnd"/>
            <w:r w:rsidR="002C1B36" w:rsidRPr="002C1B36">
              <w:rPr>
                <w:rStyle w:val="a3"/>
                <w:rFonts w:ascii="Times New Roman" w:hAnsi="Times New Roman"/>
                <w:highlight w:val="green"/>
              </w:rPr>
              <w:t>с изм.)</w:t>
            </w:r>
          </w:p>
          <w:p w:rsidR="00BF5643" w:rsidRPr="001E362D" w:rsidRDefault="00BF5643" w:rsidP="00063DF1">
            <w:pPr>
              <w:spacing w:after="0" w:line="240" w:lineRule="auto"/>
              <w:rPr>
                <w:rFonts w:ascii="Times New Roman" w:hAnsi="Times New Roman"/>
              </w:rPr>
            </w:pPr>
            <w:r w:rsidRPr="002C1B36">
              <w:rPr>
                <w:rStyle w:val="a3"/>
                <w:rFonts w:ascii="Times New Roman" w:hAnsi="Times New Roman"/>
              </w:rPr>
              <w:t>3. Ведомость (Экзамен квалификационный)  ПМ</w:t>
            </w:r>
            <w:r w:rsidR="002C1B36">
              <w:rPr>
                <w:rFonts w:ascii="Times New Roman" w:hAnsi="Times New Roman"/>
              </w:rPr>
              <w:fldChar w:fldCharType="end"/>
            </w:r>
          </w:p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3.4.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компетентностной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модели выпускника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1E362D" w:rsidRDefault="00563D7B" w:rsidP="00063DF1">
            <w:p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proofErr w:type="spellStart"/>
              <w:r w:rsidR="00BF5643" w:rsidRPr="002C1B36">
                <w:rPr>
                  <w:rStyle w:val="a3"/>
                  <w:rFonts w:ascii="Times New Roman" w:hAnsi="Times New Roman"/>
                </w:rPr>
                <w:t>Компетентностная</w:t>
              </w:r>
              <w:proofErr w:type="spellEnd"/>
              <w:r w:rsidR="00BF5643" w:rsidRPr="002C1B36">
                <w:rPr>
                  <w:rStyle w:val="a3"/>
                  <w:rFonts w:ascii="Times New Roman" w:hAnsi="Times New Roman"/>
                </w:rPr>
                <w:t xml:space="preserve"> модель выпускника</w:t>
              </w:r>
            </w:hyperlink>
          </w:p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lastRenderedPageBreak/>
              <w:t>3.5.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 xml:space="preserve">Наличие в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компетентностной</w:t>
            </w:r>
            <w:proofErr w:type="spellEnd"/>
            <w:r w:rsidRPr="001E362D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 xml:space="preserve"> модели выпускника компетенций, характеризующих социально-личностные качества человека, являющихся неотъемлемой частью его профессиональной компетентности 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1E362D" w:rsidRDefault="00563D7B" w:rsidP="00063DF1">
            <w:pPr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proofErr w:type="spellStart"/>
              <w:r w:rsidR="00BF5643" w:rsidRPr="002C1B36">
                <w:rPr>
                  <w:rStyle w:val="a3"/>
                  <w:rFonts w:ascii="Times New Roman" w:hAnsi="Times New Roman"/>
                </w:rPr>
                <w:t>Компетентностная</w:t>
              </w:r>
              <w:proofErr w:type="spellEnd"/>
              <w:r w:rsidR="00BF5643" w:rsidRPr="002C1B36">
                <w:rPr>
                  <w:rStyle w:val="a3"/>
                  <w:rFonts w:ascii="Times New Roman" w:hAnsi="Times New Roman"/>
                </w:rPr>
                <w:t xml:space="preserve"> модель выпускника</w:t>
              </w:r>
            </w:hyperlink>
          </w:p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3.6.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в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компетентностной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модели выпускника профессиональных компетенций, разработанных на основе профессионального стандарта и/или иных квалификационных требований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1E362D" w:rsidRDefault="00563D7B" w:rsidP="00063DF1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proofErr w:type="spellStart"/>
              <w:r w:rsidR="00BF5643" w:rsidRPr="002C1B36">
                <w:rPr>
                  <w:rStyle w:val="a3"/>
                  <w:rFonts w:ascii="Times New Roman" w:hAnsi="Times New Roman"/>
                </w:rPr>
                <w:t>Компетентностная</w:t>
              </w:r>
              <w:proofErr w:type="spellEnd"/>
              <w:r w:rsidR="00BF5643" w:rsidRPr="002C1B36">
                <w:rPr>
                  <w:rStyle w:val="a3"/>
                  <w:rFonts w:ascii="Times New Roman" w:hAnsi="Times New Roman"/>
                </w:rPr>
                <w:t xml:space="preserve"> модель выпускника</w:t>
              </w:r>
            </w:hyperlink>
          </w:p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3.7.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Использование при текущем и промежуточном контроле успеваемости обучающихся фондов оценочных средств, содержащих материалы, разработанные на основе реальных практических ситуаций</w:t>
            </w:r>
          </w:p>
        </w:tc>
        <w:tc>
          <w:tcPr>
            <w:tcW w:w="1843" w:type="dxa"/>
          </w:tcPr>
          <w:p w:rsidR="00BF5643" w:rsidRPr="00F114F6" w:rsidRDefault="00BF5643" w:rsidP="00063DF1">
            <w:pPr>
              <w:spacing w:after="0" w:line="240" w:lineRule="auto"/>
              <w:jc w:val="center"/>
              <w:rPr>
                <w:b/>
              </w:rPr>
            </w:pPr>
            <w:r w:rsidRPr="00F114F6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045F1E" w:rsidRDefault="00563D7B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9" w:history="1">
              <w:r w:rsidR="00BF5643" w:rsidRPr="002C1B36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1. Комплект контрольно-оценочных сре</w:t>
              </w:r>
              <w:proofErr w:type="gramStart"/>
              <w:r w:rsidR="00BF5643" w:rsidRPr="002C1B36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дств</w:t>
              </w:r>
              <w:r w:rsidR="00BF5643" w:rsidRPr="002C1B36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br/>
                <w:t>дл</w:t>
              </w:r>
              <w:proofErr w:type="gramEnd"/>
              <w:r w:rsidR="00BF5643" w:rsidRPr="002C1B36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я проведения экзамена (квалификационного)</w:t>
              </w:r>
              <w:r w:rsidR="00BF5643" w:rsidRPr="002C1B36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br/>
                <w:t>в рамках программы подготовки специалистов среднего звена ПМ.2 «Выполнение технологических процессов при строительстве, эксплуатации и реконструкции строительных</w:t>
              </w:r>
              <w:r w:rsidR="00BF5643" w:rsidRPr="002C1B36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br/>
                <w:t>объектов»</w:t>
              </w:r>
            </w:hyperlink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3.8.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в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компетентностной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модели выпускника компетенций, отражающих формирование предпринимательских навыков, умений и компетенций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1E362D" w:rsidRDefault="00563D7B" w:rsidP="00063DF1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proofErr w:type="spellStart"/>
              <w:r w:rsidR="00BF5643" w:rsidRPr="002C1B36">
                <w:rPr>
                  <w:rStyle w:val="a3"/>
                  <w:rFonts w:ascii="Times New Roman" w:hAnsi="Times New Roman"/>
                </w:rPr>
                <w:t>Компетентностная</w:t>
              </w:r>
              <w:proofErr w:type="spellEnd"/>
              <w:r w:rsidR="00BF5643" w:rsidRPr="002C1B36">
                <w:rPr>
                  <w:rStyle w:val="a3"/>
                  <w:rFonts w:ascii="Times New Roman" w:hAnsi="Times New Roman"/>
                </w:rPr>
                <w:t xml:space="preserve"> модель выпускника</w:t>
              </w:r>
            </w:hyperlink>
          </w:p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3.9.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портфолио обучающихся и механизма мониторинга их наполнения</w:t>
            </w:r>
          </w:p>
        </w:tc>
        <w:tc>
          <w:tcPr>
            <w:tcW w:w="1843" w:type="dxa"/>
          </w:tcPr>
          <w:p w:rsidR="00BF5643" w:rsidRPr="00BC6E50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BC6E50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2C1B36" w:rsidRDefault="002C1B36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"../../p12321aa6DocKrit3.9.html"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1.Портфолио студента</w:t>
            </w:r>
          </w:p>
          <w:p w:rsidR="00BF5643" w:rsidRPr="00BC6E50" w:rsidRDefault="00BF5643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2.Положение о портфолио студента (от 03.09.2015)</w:t>
            </w:r>
            <w:r w:rsidR="002C1B36" w:rsidRPr="002C1B36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(с изм.)</w:t>
            </w:r>
            <w:r w:rsidR="002C1B36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3.10.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Доля обучающихся - участников и победителей олимпиад профессионального мастерства и конкурсов «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Лучший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по профессии»</w:t>
            </w:r>
          </w:p>
        </w:tc>
        <w:tc>
          <w:tcPr>
            <w:tcW w:w="1843" w:type="dxa"/>
          </w:tcPr>
          <w:p w:rsidR="00BF5643" w:rsidRPr="003861CB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3861CB">
              <w:rPr>
                <w:rStyle w:val="105pt0pt"/>
                <w:rFonts w:eastAsia="Calibri"/>
                <w:b w:val="0"/>
                <w:sz w:val="23"/>
                <w:szCs w:val="23"/>
              </w:rPr>
              <w:t>1%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"../../p12321aa6DocKrit3.10.html"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Дипломы участников и победителей олимпиад и конкурсов</w:t>
            </w:r>
          </w:p>
          <w:p w:rsidR="002C1B36" w:rsidRPr="003861CB" w:rsidRDefault="002C1B36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 xml:space="preserve">2. </w:t>
            </w:r>
            <w:r w:rsidRPr="007E6895">
              <w:rPr>
                <w:rStyle w:val="a3"/>
                <w:rFonts w:ascii="Times New Roman" w:hAnsi="Times New Roman"/>
                <w:sz w:val="23"/>
                <w:szCs w:val="23"/>
                <w:highlight w:val="green"/>
              </w:rPr>
              <w:t>Пояснительная записка к критерию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BF5643" w:rsidRPr="001E362D" w:rsidTr="00063DF1">
        <w:trPr>
          <w:trHeight w:val="327"/>
        </w:trPr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1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Доля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обучающихся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, успешно прошедших промежуточную аттестацию 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96,49%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"../../p12321aa6DocKrit3.11.html"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z w:val="23"/>
                <w:szCs w:val="23"/>
              </w:rPr>
              <w:t xml:space="preserve">1.Приказ о переводе студентов на следующий курс (от 06.07.2015 № 148-У). </w:t>
            </w:r>
          </w:p>
          <w:p w:rsidR="00BF5643" w:rsidRPr="001E362D" w:rsidRDefault="00BF5643" w:rsidP="00063DF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z w:val="23"/>
                <w:szCs w:val="23"/>
              </w:rPr>
              <w:t xml:space="preserve">2.Справка об </w:t>
            </w:r>
            <w:proofErr w:type="gramStart"/>
            <w:r w:rsidRPr="007E6895">
              <w:rPr>
                <w:rStyle w:val="a3"/>
                <w:rFonts w:ascii="Times New Roman" w:hAnsi="Times New Roman"/>
                <w:sz w:val="23"/>
                <w:szCs w:val="23"/>
              </w:rPr>
              <w:t>обучающихся</w:t>
            </w:r>
            <w:proofErr w:type="gramEnd"/>
            <w:r w:rsidRPr="007E6895">
              <w:rPr>
                <w:rStyle w:val="a3"/>
                <w:rFonts w:ascii="Times New Roman" w:hAnsi="Times New Roman"/>
                <w:sz w:val="23"/>
                <w:szCs w:val="23"/>
              </w:rPr>
              <w:t>, успешно прошедших промежуточную аттестацию по результатам 2014-2015 учебного года</w:t>
            </w:r>
            <w:r w:rsidR="007E6895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2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Доля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обучающихся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, успешно прошедших государственную итоговую аттестацию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100%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"../../p12321aa6DocKrit3.12.html"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1.Отчеты председателей ГЭК</w:t>
            </w:r>
          </w:p>
          <w:p w:rsidR="00BF5643" w:rsidRPr="002204B5" w:rsidRDefault="00BF5643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 2.Сводные таблицы по итогам ГИА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rPr>
          <w:trHeight w:val="1182"/>
        </w:trPr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3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Доля тем выпускных квалификационных работ, подготовленных с учетом компетенций, сформированных в соответствии с запросом регионального рынка труда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100%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"../../p12321aa6DocKrit3.13.html"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1.Отчеты председателей ГЭК.</w:t>
            </w:r>
          </w:p>
          <w:p w:rsidR="00BF5643" w:rsidRPr="007E6895" w:rsidRDefault="00BF5643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2.Протоколы заседаний ГЭК</w:t>
            </w:r>
          </w:p>
          <w:p w:rsidR="002C1B36" w:rsidRPr="007E6895" w:rsidRDefault="002C1B36" w:rsidP="002C1B36">
            <w:pPr>
              <w:spacing w:after="0" w:line="240" w:lineRule="auto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3.</w:t>
            </w:r>
            <w:r w:rsidRPr="007E6895">
              <w:rPr>
                <w:rStyle w:val="a3"/>
                <w:rFonts w:ascii="Times New Roman" w:hAnsi="Times New Roman"/>
                <w:sz w:val="23"/>
                <w:szCs w:val="23"/>
                <w:highlight w:val="green"/>
              </w:rPr>
              <w:t xml:space="preserve"> Пояснительная записка к критерию</w:t>
            </w:r>
          </w:p>
          <w:p w:rsidR="002C1B36" w:rsidRPr="001E362D" w:rsidRDefault="002C1B36" w:rsidP="002C1B36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highlight w:val="green"/>
              </w:rPr>
              <w:t>4. Приказ об утверждении тем дипломных проектов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4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Доля выпускных квалификационных работ, результаты которых нашли практическое применение на предприятиях и в организациях области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52%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magenta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"../../p12321aa6DocKrit3.14.html"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1.Акты внедрения результатов ВКР</w:t>
            </w:r>
          </w:p>
          <w:p w:rsidR="00BF5643" w:rsidRPr="007E6895" w:rsidRDefault="00BF5643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2.Протоколы заседаний ГЭК</w:t>
            </w:r>
          </w:p>
          <w:p w:rsidR="00BF5643" w:rsidRPr="007E6895" w:rsidRDefault="00BF5643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3. Справка «</w:t>
            </w:r>
            <w:proofErr w:type="spellStart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РемСтройКомфорт</w:t>
            </w:r>
            <w:proofErr w:type="spellEnd"/>
            <w:proofErr w:type="gramStart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»</w:t>
            </w:r>
            <w:r w:rsidR="002C1B36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(</w:t>
            </w:r>
            <w:proofErr w:type="gramEnd"/>
            <w:r w:rsidR="002C1B36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с изм.)</w:t>
            </w:r>
          </w:p>
          <w:p w:rsidR="002C1B36" w:rsidRPr="002C1B36" w:rsidRDefault="002C1B36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  <w:highlight w:val="green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4.</w:t>
            </w:r>
            <w:r w:rsidRPr="007E6895">
              <w:rPr>
                <w:rStyle w:val="a3"/>
                <w:rFonts w:ascii="Times New Roman" w:hAnsi="Times New Roman"/>
                <w:sz w:val="23"/>
                <w:szCs w:val="23"/>
                <w:highlight w:val="green"/>
              </w:rPr>
              <w:t xml:space="preserve"> Пояснительная записка к критерию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5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Доля исследовательских работ студентов, отмеченных оргкомитетами студенческих научных конференций, смотров-конкурсов научно-технического творчества студентов, олимпиад различного уровня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91,15%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"../../p12321aa6DocKrit3.15.html"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1.Справка о наличии исследовательских работ студентов</w:t>
            </w:r>
            <w:proofErr w:type="gramStart"/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.</w:t>
            </w:r>
            <w:proofErr w:type="gramEnd"/>
            <w:r w:rsidR="00563D7B" w:rsidRPr="00003956">
              <w:rPr>
                <w:highlight w:val="green"/>
              </w:rPr>
              <w:t xml:space="preserve"> </w:t>
            </w:r>
            <w:r w:rsidR="00563D7B" w:rsidRPr="00563D7B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(</w:t>
            </w:r>
            <w:proofErr w:type="gramStart"/>
            <w:r w:rsidR="00563D7B" w:rsidRPr="00563D7B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с</w:t>
            </w:r>
            <w:proofErr w:type="gramEnd"/>
            <w:r w:rsidR="00563D7B" w:rsidRPr="00563D7B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 xml:space="preserve"> изм.)</w:t>
            </w:r>
          </w:p>
          <w:p w:rsidR="00BF5643" w:rsidRPr="001E362D" w:rsidRDefault="00BF5643" w:rsidP="00563D7B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2. Дипломы, грамоты, свидетель</w:t>
            </w:r>
            <w:bookmarkStart w:id="0" w:name="_GoBack"/>
            <w:bookmarkEnd w:id="0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ства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092458" w:rsidTr="00063DF1">
        <w:tc>
          <w:tcPr>
            <w:tcW w:w="817" w:type="dxa"/>
          </w:tcPr>
          <w:p w:rsidR="00BF5643" w:rsidRPr="0026057A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26057A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3.16.</w:t>
            </w:r>
          </w:p>
        </w:tc>
        <w:tc>
          <w:tcPr>
            <w:tcW w:w="5670" w:type="dxa"/>
          </w:tcPr>
          <w:p w:rsidR="00BF5643" w:rsidRPr="0026057A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color w:val="auto"/>
                <w:sz w:val="23"/>
                <w:szCs w:val="23"/>
              </w:rPr>
            </w:pPr>
            <w:r w:rsidRPr="0026057A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 xml:space="preserve">Доля </w:t>
            </w:r>
            <w:proofErr w:type="gramStart"/>
            <w:r w:rsidRPr="0026057A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обучающихся</w:t>
            </w:r>
            <w:proofErr w:type="gramEnd"/>
            <w:r w:rsidRPr="0026057A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, получивших приглашения на работу по итогам прохождения практики</w:t>
            </w:r>
          </w:p>
        </w:tc>
        <w:tc>
          <w:tcPr>
            <w:tcW w:w="1843" w:type="dxa"/>
          </w:tcPr>
          <w:p w:rsidR="00BF5643" w:rsidRPr="0026057A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26057A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t>20%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instrText xml:space="preserve"> HYPERLINK "../../p12321aa6DocKrit3.16.html" </w:instrText>
            </w:r>
            <w:r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 Приглашение на работ</w:t>
            </w:r>
            <w:proofErr w:type="gramStart"/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у ООО</w:t>
            </w:r>
            <w:proofErr w:type="gramEnd"/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 «Династия»</w:t>
            </w:r>
          </w:p>
          <w:p w:rsidR="002C1B36" w:rsidRPr="007E6895" w:rsidRDefault="00BF5643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2. Приглашение на работ</w:t>
            </w:r>
            <w:proofErr w:type="gramStart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у ООО</w:t>
            </w:r>
            <w:proofErr w:type="gramEnd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 «Консоль»,</w:t>
            </w:r>
          </w:p>
          <w:p w:rsidR="00BF5643" w:rsidRPr="0026057A" w:rsidRDefault="00BF5643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="002C1B36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(с изм.)</w:t>
            </w:r>
            <w:r w:rsidR="002C1B36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yellow"/>
              </w:rPr>
              <w:t>,</w:t>
            </w: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 Приглашение на работу ООО «</w:t>
            </w:r>
            <w:proofErr w:type="spellStart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Капстройотделка</w:t>
            </w:r>
            <w:proofErr w:type="spellEnd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-Сервис</w:t>
            </w:r>
            <w:proofErr w:type="gramStart"/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»</w:t>
            </w:r>
            <w:r w:rsidR="002C1B36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(</w:t>
            </w:r>
            <w:proofErr w:type="gramEnd"/>
            <w:r w:rsidR="002C1B36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  <w:highlight w:val="green"/>
              </w:rPr>
              <w:t>с изм.)</w:t>
            </w:r>
            <w:r w:rsidR="007E6895"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092458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FF000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7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Доля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обучающихся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, получавших заработную плату во время проведения практики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100%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"../../p12321aa6DocKrit3.17.html"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1. Договор о прохождении производственной практики студентов</w:t>
            </w:r>
          </w:p>
          <w:p w:rsidR="00BF5643" w:rsidRPr="007E6895" w:rsidRDefault="00BF5643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 w:rsidRPr="007E6895">
              <w:rPr>
                <w:rStyle w:val="a3"/>
                <w:rFonts w:ascii="Times New Roman" w:hAnsi="Times New Roman"/>
              </w:rPr>
              <w:t xml:space="preserve">2. Информация об участии якорных работодателей и предприятий-партнеров в организации образовательного процесса, социальной поддержке студентов, модернизации инфраструктуры ПОО </w:t>
            </w:r>
          </w:p>
          <w:p w:rsidR="00BF5643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(отчет для </w:t>
            </w:r>
            <w:proofErr w:type="spellStart"/>
            <w:r w:rsidRPr="007E6895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ДВиКП</w:t>
            </w:r>
            <w:proofErr w:type="spellEnd"/>
            <w:r w:rsidRPr="007E6895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)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BF5643" w:rsidRPr="007E28C0" w:rsidRDefault="00BF5643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3.1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8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Доля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обучающихся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, получавших стипендии/гранты</w:t>
            </w:r>
          </w:p>
        </w:tc>
        <w:tc>
          <w:tcPr>
            <w:tcW w:w="1843" w:type="dxa"/>
          </w:tcPr>
          <w:p w:rsidR="00BF5643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proofErr w:type="gramStart"/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Получающие</w:t>
            </w:r>
            <w:proofErr w:type="gramEnd"/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академическую стипендию – 85%</w:t>
            </w:r>
          </w:p>
          <w:p w:rsidR="00BF5643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Социальную – 11%</w:t>
            </w:r>
          </w:p>
          <w:p w:rsidR="00BF5643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Материальную помощь – 16%</w:t>
            </w:r>
          </w:p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Другие виды 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стипендий – 2,2%</w:t>
            </w:r>
          </w:p>
        </w:tc>
        <w:tc>
          <w:tcPr>
            <w:tcW w:w="5103" w:type="dxa"/>
          </w:tcPr>
          <w:p w:rsidR="00BF5643" w:rsidRPr="001E362D" w:rsidRDefault="00BF5643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E82A18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Приказы о назначении стипендии (копии приказов в приложении)</w:t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3.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19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механизма привлечения работодателей к участию в промежуточной и итоговой аттестации 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"../../p12321aa6DocKrit3.19.html"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z w:val="23"/>
                <w:szCs w:val="23"/>
              </w:rPr>
              <w:t>1. Выписка Педсовет от 03.06.2015г.</w:t>
            </w:r>
          </w:p>
          <w:p w:rsidR="00BF5643" w:rsidRPr="007E6895" w:rsidRDefault="00BF5643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z w:val="23"/>
                <w:szCs w:val="23"/>
              </w:rPr>
              <w:t xml:space="preserve">2. Доклад зам директора по УР на педсовете от 03.06.2015 </w:t>
            </w:r>
          </w:p>
          <w:p w:rsidR="00BF5643" w:rsidRPr="007E6895" w:rsidRDefault="00BF5643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z w:val="23"/>
                <w:szCs w:val="23"/>
              </w:rPr>
              <w:t>3.Приказы о проведении экзаменов (квалификационных) по профессиональным модулям</w:t>
            </w:r>
          </w:p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7E6895">
              <w:rPr>
                <w:rStyle w:val="a3"/>
                <w:rFonts w:ascii="Times New Roman" w:hAnsi="Times New Roman"/>
                <w:sz w:val="23"/>
                <w:szCs w:val="23"/>
              </w:rPr>
              <w:t>4.Приказы о составе государственных экзаменационных комиссий</w:t>
            </w:r>
            <w:r w:rsidR="007E6895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3.2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0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Доля договоров на обучение за счет средств работодателей (в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т.ч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 договоров о целевом обучении)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Нет</w:t>
            </w:r>
          </w:p>
        </w:tc>
        <w:tc>
          <w:tcPr>
            <w:tcW w:w="5103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3.2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1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механизма проведения представителями работодателей (и/или другими участниками профессионального сообщества) различных мероприятий, направленных на повышение конкурентоспособности выпускников программы на рынке труда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7E6895" w:rsidRDefault="007E6895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"../../p12321aa6DocKrit3.21.html"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BF5643"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 xml:space="preserve">1.Отчет о работе центре содействия трудоустройству выпускников ОГАПОУ «БСК» </w:t>
            </w:r>
          </w:p>
          <w:p w:rsidR="00BF5643" w:rsidRDefault="00BF5643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6895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2. Протокол рабочего совещания НП «СРО «Строители Белгородской области</w:t>
            </w:r>
            <w:r w:rsidRPr="007E6895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E6895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BF5643" w:rsidRDefault="00BF5643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Pr="001E362D">
              <w:rPr>
                <w:rFonts w:ascii="Times New Roman" w:hAnsi="Times New Roman"/>
                <w:sz w:val="23"/>
                <w:szCs w:val="23"/>
              </w:rPr>
              <w:t>Публичный доклад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Шинкарева Л.И (</w:t>
            </w:r>
            <w:hyperlink r:id="rId11" w:history="1">
              <w:r w:rsidRPr="0016020C">
                <w:rPr>
                  <w:rStyle w:val="a3"/>
                  <w:rFonts w:ascii="Times New Roman" w:hAnsi="Times New Roman"/>
                  <w:sz w:val="23"/>
                  <w:szCs w:val="23"/>
                </w:rPr>
                <w:t>http://belsk.ru/p23aa1.html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 xml:space="preserve">). </w:t>
            </w:r>
          </w:p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BF5643" w:rsidRPr="001E362D" w:rsidTr="00063DF1">
        <w:tc>
          <w:tcPr>
            <w:tcW w:w="817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3.2</w: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2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.</w:t>
            </w:r>
          </w:p>
        </w:tc>
        <w:tc>
          <w:tcPr>
            <w:tcW w:w="5670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механизма, способствующего процессу социализации и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адаптации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обучающихся из социально-уязвимых слоев населения с учетом их индивидуальных особенностей и склонностей</w:t>
            </w:r>
          </w:p>
        </w:tc>
        <w:tc>
          <w:tcPr>
            <w:tcW w:w="1843" w:type="dxa"/>
          </w:tcPr>
          <w:p w:rsidR="00BF5643" w:rsidRPr="001E362D" w:rsidRDefault="00BF5643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103" w:type="dxa"/>
          </w:tcPr>
          <w:p w:rsidR="00BF5643" w:rsidRPr="00887700" w:rsidRDefault="00563D7B" w:rsidP="00BF5643">
            <w:pPr>
              <w:numPr>
                <w:ilvl w:val="0"/>
                <w:numId w:val="1"/>
              </w:numPr>
              <w:spacing w:after="0" w:line="240" w:lineRule="auto"/>
              <w:ind w:left="34" w:hanging="34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12" w:history="1">
              <w:r w:rsidR="00BF5643" w:rsidRPr="007E6895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 xml:space="preserve">Программа профилактики немедицинского потребления наркотических средств и психотропных веществ (от 29.01.2015). 2. Программа профилактики безнадзорности и правонарушений совершеннолетних (от 12.01.2015). 3. Программа экологического воспитания (от 30.08.2013). 4. Программа правового воспитания студентов (от 30.08.2013) 5. Программа первичной профилактике наркотической, алкогольной, никотиновой и иных видов зависимостей, а также ВИЧ-инфекций (от 30.08.2013). 6. Концепция воспитательной работы (от 04.07.2013). 7. Программа в здоровом теле здоровый дух (от 30.08.2013). 8. Комплексная программа </w:t>
              </w:r>
              <w:r w:rsidR="00BF5643" w:rsidRPr="007E6895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lastRenderedPageBreak/>
                <w:t>адаптации студентов нового набора на 2014-2020гг</w:t>
              </w:r>
              <w:proofErr w:type="gramStart"/>
              <w:r w:rsidR="00BF5643" w:rsidRPr="007E6895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.(</w:t>
              </w:r>
              <w:proofErr w:type="gramEnd"/>
              <w:r w:rsidR="00BF5643" w:rsidRPr="007E6895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от 12.01.2015). 9. Программа духовно-нравственного воспитания студентов (от 30.08.2013). 10. Программа «</w:t>
              </w:r>
              <w:r w:rsidR="00BF5643" w:rsidRPr="007E6895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  <w:lang w:val="en-US"/>
                </w:rPr>
                <w:t>SOS</w:t>
              </w:r>
              <w:r w:rsidR="00BF5643" w:rsidRPr="007E6895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» (от 30/08/2013) 11. Инновационная программа «Доступная среда, паспорт доступности колледжа»</w:t>
              </w:r>
            </w:hyperlink>
          </w:p>
        </w:tc>
        <w:tc>
          <w:tcPr>
            <w:tcW w:w="1701" w:type="dxa"/>
          </w:tcPr>
          <w:p w:rsidR="00BF5643" w:rsidRPr="001E362D" w:rsidRDefault="00BF564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</w:tbl>
    <w:p w:rsidR="00BF5643" w:rsidRDefault="00BF5643" w:rsidP="00BF5643">
      <w:pPr>
        <w:tabs>
          <w:tab w:val="left" w:pos="2892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C812D0" w:rsidRDefault="00C812D0"/>
    <w:sectPr w:rsidR="00C812D0" w:rsidSect="00BF56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4336A"/>
    <w:multiLevelType w:val="hybridMultilevel"/>
    <w:tmpl w:val="9B7A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43"/>
    <w:rsid w:val="002C1B36"/>
    <w:rsid w:val="00563D7B"/>
    <w:rsid w:val="007E6895"/>
    <w:rsid w:val="00BF5643"/>
    <w:rsid w:val="00C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;5 pt;Не полужирный;Интервал 0 pt"/>
    <w:rsid w:val="00BF56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BF5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;5 pt;Не полужирный;Интервал 0 pt"/>
    <w:rsid w:val="00BF56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BF5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12321aa6DocKrit3.6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../p12321aa6DocKrit3.5.html" TargetMode="External"/><Relationship Id="rId12" Type="http://schemas.openxmlformats.org/officeDocument/2006/relationships/hyperlink" Target="../../p12321aa6DocKrit3.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p12321aa6DocKrit3.4.html" TargetMode="External"/><Relationship Id="rId11" Type="http://schemas.openxmlformats.org/officeDocument/2006/relationships/hyperlink" Target="http://belsk.ru/p23aa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../p12321aa6DocKrit3.8.html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12321aa6DocKrit3.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d.dagot@gmail.com</dc:creator>
  <cp:lastModifiedBy>Prof</cp:lastModifiedBy>
  <cp:revision>3</cp:revision>
  <dcterms:created xsi:type="dcterms:W3CDTF">2015-12-25T06:54:00Z</dcterms:created>
  <dcterms:modified xsi:type="dcterms:W3CDTF">2016-04-15T10:30:00Z</dcterms:modified>
</cp:coreProperties>
</file>