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A1" w:rsidRDefault="008136A1" w:rsidP="00DC7E8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 документов у иностранных граждан, лиц без гражданства, </w:t>
      </w:r>
    </w:p>
    <w:p w:rsidR="008136A1" w:rsidRDefault="008136A1" w:rsidP="00DC7E83">
      <w:pPr>
        <w:pStyle w:val="ConsPlusNormal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 том числе соотечественников, проживающих за рубежом</w:t>
      </w:r>
      <w:r w:rsidRPr="00DC7E83">
        <w:rPr>
          <w:b/>
          <w:sz w:val="28"/>
          <w:szCs w:val="28"/>
        </w:rPr>
        <w:t xml:space="preserve"> </w:t>
      </w:r>
    </w:p>
    <w:p w:rsidR="00DC7E83" w:rsidRPr="00DC7E83" w:rsidRDefault="00DC7E83" w:rsidP="00DC7E83">
      <w:pPr>
        <w:pStyle w:val="ConsPlusNormal"/>
        <w:jc w:val="center"/>
        <w:rPr>
          <w:b/>
          <w:sz w:val="28"/>
          <w:szCs w:val="28"/>
        </w:rPr>
      </w:pPr>
      <w:proofErr w:type="gramStart"/>
      <w:r w:rsidRPr="00DC7E83">
        <w:rPr>
          <w:b/>
          <w:sz w:val="28"/>
          <w:szCs w:val="28"/>
        </w:rPr>
        <w:t>в</w:t>
      </w:r>
      <w:proofErr w:type="gramEnd"/>
      <w:r w:rsidRPr="00DC7E83">
        <w:rPr>
          <w:b/>
          <w:sz w:val="28"/>
          <w:szCs w:val="28"/>
        </w:rPr>
        <w:t xml:space="preserve"> ОГАПОУ «Белгородский строительный колледж»</w:t>
      </w:r>
    </w:p>
    <w:p w:rsidR="00E44F2A" w:rsidRDefault="00E44F2A" w:rsidP="00DC7E83">
      <w:pPr>
        <w:pStyle w:val="ConsPlusNormal"/>
        <w:ind w:firstLine="539"/>
        <w:jc w:val="both"/>
      </w:pPr>
    </w:p>
    <w:p w:rsidR="008136A1" w:rsidRPr="008136A1" w:rsidRDefault="008136A1" w:rsidP="008136A1">
      <w:pPr>
        <w:pStyle w:val="ConsPlusNormal"/>
        <w:ind w:firstLine="539"/>
        <w:jc w:val="both"/>
      </w:pPr>
      <w:r w:rsidRPr="008136A1">
        <w:t>Прием иностранных граждан в Колледж для обучения по основным образовательным программам среднего профессионального образования осуществляется в соответствии с Международными договорами РФ и межправительственными соглашениями РФ за средств бюджета (на основании Письма Министерства образования и науки Российской Федерации от 09 июля 2009 года № ИК-913 «О приеме соотечественников в образовательные учреждения»), а также по договорам с оплатой стоимости обучения физическими и (или) юридическими лицами.</w:t>
      </w:r>
    </w:p>
    <w:p w:rsidR="00E44F2A" w:rsidRDefault="00E44F2A" w:rsidP="00DC7E83">
      <w:pPr>
        <w:pStyle w:val="ConsPlusNormal"/>
        <w:ind w:firstLine="539"/>
        <w:jc w:val="both"/>
      </w:pPr>
    </w:p>
    <w:p w:rsidR="008136A1" w:rsidRDefault="008136A1" w:rsidP="00DC7E83">
      <w:pPr>
        <w:pStyle w:val="ConsPlusNormal"/>
        <w:ind w:firstLine="539"/>
        <w:jc w:val="both"/>
      </w:pPr>
    </w:p>
    <w:p w:rsidR="009223FE" w:rsidRPr="00DC7E83" w:rsidRDefault="009223FE" w:rsidP="00DC7E83">
      <w:pPr>
        <w:pStyle w:val="ConsPlusNormal"/>
        <w:ind w:firstLine="539"/>
        <w:jc w:val="both"/>
        <w:rPr>
          <w:b/>
        </w:rPr>
      </w:pPr>
      <w:r w:rsidRPr="00DC7E83">
        <w:rPr>
          <w:b/>
        </w:rPr>
        <w:t>При подаче заявления (на русском языке) о приеме в образовательную организацию иностранные граждане, лица без гражданства, в том числе соотечественники, проживающие за рубежом предъявляют следующие документы:</w:t>
      </w:r>
    </w:p>
    <w:p w:rsidR="009223FE" w:rsidRDefault="009223FE" w:rsidP="00DC7E83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bookmarkStart w:id="1" w:name="Par112"/>
      <w:bookmarkEnd w:id="1"/>
      <w:proofErr w:type="gramStart"/>
      <w:r>
        <w:t>копию</w:t>
      </w:r>
      <w:proofErr w:type="gramEnd"/>
      <w:r>
        <w:t xml:space="preserve">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:rsidR="009223FE" w:rsidRDefault="009223FE" w:rsidP="00DC7E83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proofErr w:type="gramStart"/>
      <w:r>
        <w:t>оригинал</w:t>
      </w:r>
      <w:proofErr w:type="gramEnd"/>
      <w:r>
        <w:t xml:space="preserve">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(в случае, установленном Федеральным законом, - также свидетельство о признании иностранного образования);</w:t>
      </w:r>
    </w:p>
    <w:p w:rsidR="009223FE" w:rsidRDefault="009223FE" w:rsidP="00DC7E83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proofErr w:type="gramStart"/>
      <w:r>
        <w:t>заверенный</w:t>
      </w:r>
      <w:proofErr w:type="gramEnd"/>
      <w:r>
        <w:t xml:space="preserve"> в установленном порядке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9223FE" w:rsidRDefault="009223FE" w:rsidP="00DC7E83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proofErr w:type="gramStart"/>
      <w:r>
        <w:t>копии</w:t>
      </w:r>
      <w:proofErr w:type="gramEnd"/>
      <w:r>
        <w:t xml:space="preserve">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N 99-ФЗ "О государственной политике Российской Федерации в отношении соотечественников за рубежом"</w:t>
      </w:r>
      <w:r w:rsidR="00DC7E83">
        <w:t>;</w:t>
      </w:r>
    </w:p>
    <w:p w:rsidR="008136A1" w:rsidRPr="008136A1" w:rsidRDefault="008136A1" w:rsidP="008136A1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136A1">
        <w:rPr>
          <w:rFonts w:ascii="Times New Roman" w:eastAsiaTheme="minorEastAsia" w:hAnsi="Times New Roman" w:cs="Times New Roman"/>
          <w:sz w:val="24"/>
          <w:szCs w:val="24"/>
          <w:lang w:eastAsia="ru-RU"/>
        </w:rPr>
        <w:t>4 фотографии (размером 3х4).</w:t>
      </w:r>
    </w:p>
    <w:p w:rsidR="00DC7E83" w:rsidRDefault="00DC7E83" w:rsidP="00DC7E83">
      <w:pPr>
        <w:pStyle w:val="ConsPlusNormal"/>
        <w:ind w:firstLine="539"/>
        <w:jc w:val="both"/>
      </w:pPr>
    </w:p>
    <w:p w:rsidR="009223FE" w:rsidRDefault="009223FE" w:rsidP="00DC7E83">
      <w:pPr>
        <w:pStyle w:val="ConsPlusNormal"/>
        <w:ind w:firstLine="539"/>
        <w:jc w:val="both"/>
      </w:pPr>
      <w: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</w:t>
      </w:r>
      <w:proofErr w:type="gramStart"/>
      <w:r>
        <w:t>наличии</w:t>
      </w:r>
      <w:proofErr w:type="gramEnd"/>
      <w:r>
        <w:t>), указанным в документе, удостоверяющем личность иностранного гражданина в Российской Федерации.</w:t>
      </w:r>
    </w:p>
    <w:p w:rsidR="00DC7E83" w:rsidRDefault="00DC7E83" w:rsidP="00DC7E83">
      <w:pPr>
        <w:spacing w:after="0" w:line="240" w:lineRule="auto"/>
        <w:ind w:firstLine="539"/>
      </w:pPr>
    </w:p>
    <w:p w:rsidR="00E44F2A" w:rsidRPr="00E44F2A" w:rsidRDefault="00DC7E83" w:rsidP="00E44F2A">
      <w:pPr>
        <w:pStyle w:val="ConsPlusNormal"/>
        <w:ind w:firstLine="540"/>
        <w:jc w:val="both"/>
      </w:pPr>
      <w:r w:rsidRPr="00E44F2A">
        <w:t>Документами, удостоверяющими личность иностранного гражданина в Российской Федерации, являются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</w:r>
    </w:p>
    <w:p w:rsidR="00E44F2A" w:rsidRPr="00E44F2A" w:rsidRDefault="00DC7E83" w:rsidP="00E44F2A">
      <w:pPr>
        <w:pStyle w:val="ConsPlusNormal"/>
        <w:ind w:firstLine="540"/>
        <w:jc w:val="both"/>
      </w:pPr>
      <w:r w:rsidRPr="00E44F2A">
        <w:t>Документами, удостоверяющими личность лица без гражданства в Российской Федерации, являются:</w:t>
      </w:r>
    </w:p>
    <w:p w:rsidR="00E44F2A" w:rsidRPr="00E44F2A" w:rsidRDefault="00DC7E83" w:rsidP="00E44F2A">
      <w:pPr>
        <w:pStyle w:val="ConsPlusNormal"/>
        <w:ind w:firstLine="540"/>
        <w:jc w:val="both"/>
      </w:pPr>
      <w:r w:rsidRPr="00E44F2A">
        <w:t>1)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E44F2A" w:rsidRPr="00E44F2A" w:rsidRDefault="00DC7E83" w:rsidP="00E44F2A">
      <w:pPr>
        <w:pStyle w:val="ConsPlusNormal"/>
        <w:ind w:firstLine="540"/>
        <w:jc w:val="both"/>
      </w:pPr>
      <w:r w:rsidRPr="00E44F2A">
        <w:t>2) разрешение на временное проживание;</w:t>
      </w:r>
    </w:p>
    <w:p w:rsidR="00E44F2A" w:rsidRPr="00E44F2A" w:rsidRDefault="00DC7E83" w:rsidP="00E44F2A">
      <w:pPr>
        <w:pStyle w:val="ConsPlusNormal"/>
        <w:ind w:firstLine="540"/>
        <w:jc w:val="both"/>
      </w:pPr>
      <w:r w:rsidRPr="00E44F2A">
        <w:t>3) вид на жительство;</w:t>
      </w:r>
    </w:p>
    <w:p w:rsidR="00E44F2A" w:rsidRPr="00E44F2A" w:rsidRDefault="00DC7E83" w:rsidP="00E44F2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E44F2A">
        <w:rPr>
          <w:rFonts w:ascii="Times New Roman" w:hAnsi="Times New Roman" w:cs="Times New Roman"/>
          <w:b w:val="0"/>
        </w:rPr>
        <w:t>4)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</w:t>
      </w:r>
      <w:r w:rsidR="00E44F2A" w:rsidRPr="00E44F2A">
        <w:rPr>
          <w:rFonts w:ascii="Times New Roman" w:hAnsi="Times New Roman" w:cs="Times New Roman"/>
          <w:b w:val="0"/>
        </w:rPr>
        <w:t>х личность лица без гражданства (</w:t>
      </w:r>
      <w:r w:rsidR="00E44F2A" w:rsidRPr="00E44F2A">
        <w:rPr>
          <w:rFonts w:ascii="Times New Roman" w:hAnsi="Times New Roman" w:cs="Times New Roman"/>
          <w:b w:val="0"/>
          <w:bCs w:val="0"/>
        </w:rPr>
        <w:t xml:space="preserve">Статья 10. «Документы, удостоверяющие личность иностранного гражданина в Российской Федерации» ФЗ N 115-ФЗ от </w:t>
      </w:r>
      <w:proofErr w:type="gramStart"/>
      <w:r w:rsidR="00E44F2A" w:rsidRPr="00E44F2A">
        <w:rPr>
          <w:rFonts w:ascii="Times New Roman" w:hAnsi="Times New Roman" w:cs="Times New Roman"/>
          <w:b w:val="0"/>
          <w:bCs w:val="0"/>
        </w:rPr>
        <w:t>25.07.2002  "</w:t>
      </w:r>
      <w:proofErr w:type="gramEnd"/>
      <w:r w:rsidR="00E44F2A" w:rsidRPr="00E44F2A">
        <w:rPr>
          <w:rFonts w:ascii="Times New Roman" w:hAnsi="Times New Roman" w:cs="Times New Roman"/>
          <w:b w:val="0"/>
          <w:bCs w:val="0"/>
        </w:rPr>
        <w:t>О правовом положении иностранных граждан в Российской Федерации")</w:t>
      </w:r>
    </w:p>
    <w:p w:rsidR="00DC7E83" w:rsidRDefault="00DC7E83" w:rsidP="00E44F2A">
      <w:pPr>
        <w:pStyle w:val="ConsPlusNormal"/>
        <w:ind w:firstLine="540"/>
        <w:jc w:val="both"/>
      </w:pPr>
    </w:p>
    <w:p w:rsidR="00BE1186" w:rsidRDefault="00BE118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C7E83" w:rsidRDefault="00DC7E83" w:rsidP="00DC7E83">
      <w:pPr>
        <w:pStyle w:val="ConsPlusNormal"/>
        <w:ind w:firstLine="539"/>
        <w:jc w:val="both"/>
      </w:pPr>
      <w:r>
        <w:lastRenderedPageBreak/>
        <w:t xml:space="preserve">Согласно п. 6 статья </w:t>
      </w:r>
      <w:proofErr w:type="gramStart"/>
      <w:r>
        <w:t>17  «</w:t>
      </w:r>
      <w:proofErr w:type="gramEnd"/>
      <w:r>
        <w:t>Поддержка соотечественников в области культуры, языка, религии и образования» органы государственной власти Российской Федерации и органы государственной власти субъектов Российской Федерации в соответствии с законодательством Российской Федерации способствуют получению соотечественниками образования в образовательных организациях и научных организациях в Российской Федерации. Если иное не установлено федеральными законами, при приеме на обучение по имеющим государственную аккредитацию образовательным программам соотечественникам, не являющимся гражданами Российской Федерации, предоставляется наравне с гражданами Российской Федерации право на доступ к образованию при условии представления ими документов или иных доказательств, подтверждающих соответственно:</w:t>
      </w:r>
    </w:p>
    <w:p w:rsidR="00DC7E83" w:rsidRDefault="00DC7E83" w:rsidP="00DC7E83">
      <w:pPr>
        <w:pStyle w:val="ConsPlusNormal"/>
        <w:ind w:firstLine="539"/>
        <w:jc w:val="both"/>
      </w:pPr>
      <w:proofErr w:type="gramStart"/>
      <w:r>
        <w:t>гражданство</w:t>
      </w:r>
      <w:proofErr w:type="gramEnd"/>
      <w:r>
        <w:t xml:space="preserve"> СССР, гражданскую принадлежность или отсутствие таковой на момент предъявления - для лиц, состоявших в гражданстве СССР;</w:t>
      </w:r>
    </w:p>
    <w:p w:rsidR="00DC7E83" w:rsidRDefault="00DC7E83" w:rsidP="00DC7E83">
      <w:pPr>
        <w:pStyle w:val="ConsPlusNormal"/>
        <w:ind w:firstLine="539"/>
        <w:jc w:val="both"/>
      </w:pPr>
      <w:proofErr w:type="gramStart"/>
      <w:r>
        <w:t>проживание</w:t>
      </w:r>
      <w:proofErr w:type="gramEnd"/>
      <w:r>
        <w:t xml:space="preserve"> в прошлом на территории Российского государства, Российской республики, РСФСР, СССР или Российской Федерации, соответствующую гражданскую принадлежность при выезде с этой территории и гражданскую принадлежность или отсутствие таковой на момент предъявления - для выходцев (эмигрантов);</w:t>
      </w:r>
    </w:p>
    <w:p w:rsidR="00DC7E83" w:rsidRDefault="00DC7E83" w:rsidP="00DC7E83">
      <w:pPr>
        <w:pStyle w:val="ConsPlusNormal"/>
        <w:ind w:firstLine="539"/>
        <w:jc w:val="both"/>
      </w:pPr>
      <w:proofErr w:type="gramStart"/>
      <w:r>
        <w:t>родство</w:t>
      </w:r>
      <w:proofErr w:type="gramEnd"/>
      <w:r>
        <w:t xml:space="preserve"> по прямой восходящей линии с указанными лицами - для потомков соотечественников;</w:t>
      </w:r>
    </w:p>
    <w:p w:rsidR="00DC7E83" w:rsidRDefault="00DC7E83" w:rsidP="00DC7E83">
      <w:pPr>
        <w:pStyle w:val="ConsPlusNormal"/>
        <w:ind w:firstLine="539"/>
        <w:jc w:val="both"/>
      </w:pPr>
      <w:proofErr w:type="gramStart"/>
      <w:r>
        <w:t>проживание</w:t>
      </w:r>
      <w:proofErr w:type="gramEnd"/>
      <w:r>
        <w:t xml:space="preserve"> за рубежом - для всех указанных лиц.</w:t>
      </w:r>
    </w:p>
    <w:p w:rsidR="00DC7E83" w:rsidRDefault="00DC7E83" w:rsidP="00DC7E83">
      <w:pPr>
        <w:pStyle w:val="ConsPlusNormal"/>
        <w:ind w:firstLine="539"/>
        <w:jc w:val="both"/>
      </w:pPr>
      <w:r>
        <w:t xml:space="preserve">При этом на соотечественников, не являющихся гражданами Российской Федерации, не распространяются особые права при приеме на обучение по имеющим государственную аккредитацию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>, предоставляемые отдельным категориям граждан Российской Федерации в соответствии с Федеральным законом от 29 декабря 2012 года N 273-ФЗ "Об образовании в Российской Федерации", если иное не предусмотрено международным договором Российской Федерации.</w:t>
      </w:r>
    </w:p>
    <w:p w:rsidR="00DC7E83" w:rsidRDefault="00DC7E83" w:rsidP="00DC7E83">
      <w:pPr>
        <w:pStyle w:val="ConsPlusNormal"/>
        <w:ind w:firstLine="539"/>
        <w:jc w:val="both"/>
      </w:pPr>
      <w:r>
        <w:t>В случае установления квоты на прием иностранных граждан на обучение по основным профессиональным образовательным программам или дополнительным профессиональным программам за счет средств федерального бюджета в обязательном порядке учитываются интересы соотечественников независимо от их гражданства.</w:t>
      </w:r>
    </w:p>
    <w:p w:rsidR="00DC7E83" w:rsidRDefault="00DC7E83" w:rsidP="00DC7E83">
      <w:pPr>
        <w:pStyle w:val="ConsPlusTitle"/>
        <w:spacing w:before="300"/>
        <w:ind w:firstLine="540"/>
        <w:jc w:val="both"/>
        <w:outlineLvl w:val="0"/>
      </w:pPr>
    </w:p>
    <w:p w:rsidR="00ED3887" w:rsidRPr="00DC7E83" w:rsidRDefault="008136A1" w:rsidP="00DC7E83">
      <w:pPr>
        <w:ind w:firstLine="708"/>
      </w:pPr>
    </w:p>
    <w:sectPr w:rsidR="00ED3887" w:rsidRPr="00DC7E83" w:rsidSect="00BE1186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36FA6"/>
    <w:multiLevelType w:val="hybridMultilevel"/>
    <w:tmpl w:val="E78EDAE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3C1002C"/>
    <w:multiLevelType w:val="hybridMultilevel"/>
    <w:tmpl w:val="90EEA840"/>
    <w:lvl w:ilvl="0" w:tplc="8268418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650012"/>
    <w:multiLevelType w:val="hybridMultilevel"/>
    <w:tmpl w:val="E79AC668"/>
    <w:lvl w:ilvl="0" w:tplc="0419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64D177A3"/>
    <w:multiLevelType w:val="multilevel"/>
    <w:tmpl w:val="76B0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FE"/>
    <w:rsid w:val="001469B9"/>
    <w:rsid w:val="008136A1"/>
    <w:rsid w:val="009223FE"/>
    <w:rsid w:val="00BE1186"/>
    <w:rsid w:val="00DC7E83"/>
    <w:rsid w:val="00E44F2A"/>
    <w:rsid w:val="00F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F3380-1287-40A3-81E1-52C44B42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C7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1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136A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2019-02-20T07:19:00Z</cp:lastPrinted>
  <dcterms:created xsi:type="dcterms:W3CDTF">2019-02-18T08:54:00Z</dcterms:created>
  <dcterms:modified xsi:type="dcterms:W3CDTF">2019-02-21T09:45:00Z</dcterms:modified>
</cp:coreProperties>
</file>